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47" w:rsidRPr="007C5470" w:rsidRDefault="00C53547" w:rsidP="00C53547">
      <w:pPr>
        <w:spacing w:line="360" w:lineRule="auto"/>
        <w:jc w:val="both"/>
        <w:rPr>
          <w:rFonts w:ascii="ITC Officina Sans Book" w:hAnsi="ITC Officina Sans Book"/>
        </w:rPr>
      </w:pPr>
      <w:r w:rsidRPr="007C5470">
        <w:rPr>
          <w:rFonts w:ascii="ITC Officina Sans Book" w:hAnsi="ITC Officina Sans Book"/>
        </w:rPr>
        <w:t>Kenngott</w:t>
      </w:r>
    </w:p>
    <w:p w:rsidR="00C53547" w:rsidRPr="007C5470" w:rsidRDefault="00C53547" w:rsidP="00C53547">
      <w:pPr>
        <w:spacing w:line="360" w:lineRule="auto"/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Kurz</w:t>
      </w:r>
      <w:r w:rsidRPr="007C5470">
        <w:rPr>
          <w:rFonts w:ascii="ITC Officina Sans Book" w:hAnsi="ITC Officina Sans Book"/>
        </w:rPr>
        <w:t xml:space="preserve">version: </w:t>
      </w:r>
      <w:r w:rsidR="000C29D7">
        <w:rPr>
          <w:rFonts w:ascii="ITC Officina Sans Book" w:hAnsi="ITC Officina Sans Book"/>
        </w:rPr>
        <w:t>698</w:t>
      </w:r>
      <w:r w:rsidRPr="007C5470">
        <w:rPr>
          <w:rFonts w:ascii="ITC Officina Sans Book" w:hAnsi="ITC Officina Sans Book"/>
        </w:rPr>
        <w:t xml:space="preserve"> Zeichen (mit Leerzeichen)</w:t>
      </w:r>
    </w:p>
    <w:p w:rsidR="00C53547" w:rsidRPr="007C5470" w:rsidRDefault="00C53547" w:rsidP="00C53547">
      <w:pPr>
        <w:spacing w:line="360" w:lineRule="auto"/>
        <w:jc w:val="both"/>
        <w:rPr>
          <w:rFonts w:ascii="ITC Officina Sans Book" w:hAnsi="ITC Officina Sans Book"/>
        </w:rPr>
      </w:pPr>
    </w:p>
    <w:p w:rsidR="00C53547" w:rsidRPr="007C5470" w:rsidRDefault="00C53547" w:rsidP="00C53547">
      <w:pPr>
        <w:spacing w:line="360" w:lineRule="auto"/>
        <w:jc w:val="both"/>
        <w:rPr>
          <w:rFonts w:ascii="ITC Officina Sans Book" w:hAnsi="ITC Officina Sans Book"/>
          <w:b/>
          <w:sz w:val="28"/>
        </w:rPr>
      </w:pPr>
      <w:r w:rsidRPr="007C5470">
        <w:rPr>
          <w:rFonts w:ascii="ITC Officina Sans Book" w:hAnsi="ITC Officina Sans Book"/>
          <w:b/>
          <w:sz w:val="28"/>
        </w:rPr>
        <w:t>Glück ist begehbar</w:t>
      </w:r>
    </w:p>
    <w:p w:rsidR="00C53547" w:rsidRPr="007C5470" w:rsidRDefault="00C53547" w:rsidP="00C53547">
      <w:pPr>
        <w:spacing w:line="360" w:lineRule="auto"/>
        <w:jc w:val="both"/>
        <w:rPr>
          <w:rFonts w:ascii="ITC Officina Sans Book" w:hAnsi="ITC Officina Sans Book"/>
          <w:b/>
        </w:rPr>
      </w:pPr>
      <w:r w:rsidRPr="007C5470">
        <w:rPr>
          <w:rFonts w:ascii="ITC Officina Sans Book" w:hAnsi="ITC Officina Sans Book"/>
          <w:b/>
        </w:rPr>
        <w:t>Hochwertige Designer-Treppen gewährleisten Sicherheit</w:t>
      </w:r>
    </w:p>
    <w:p w:rsidR="00C53547" w:rsidRPr="007C5470" w:rsidRDefault="00C53547" w:rsidP="00C53547">
      <w:pPr>
        <w:spacing w:line="360" w:lineRule="auto"/>
        <w:jc w:val="both"/>
        <w:rPr>
          <w:rFonts w:ascii="ITC Officina Sans Book" w:hAnsi="ITC Officina Sans Book"/>
        </w:rPr>
      </w:pPr>
    </w:p>
    <w:p w:rsidR="00AD64D9" w:rsidRPr="00C53547" w:rsidRDefault="00AA4AA7" w:rsidP="00C53547">
      <w:pPr>
        <w:spacing w:line="360" w:lineRule="auto"/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(epr)</w:t>
      </w:r>
      <w:r w:rsidR="00C53547" w:rsidRPr="007C5470">
        <w:rPr>
          <w:rFonts w:ascii="ITC Officina Sans Book" w:hAnsi="ITC Officina Sans Book"/>
        </w:rPr>
        <w:t xml:space="preserve"> Ein höheres Maß an Sicherheit</w:t>
      </w:r>
      <w:r>
        <w:rPr>
          <w:rFonts w:ascii="ITC Officina Sans Book" w:hAnsi="ITC Officina Sans Book"/>
        </w:rPr>
        <w:t xml:space="preserve"> zu Hause</w:t>
      </w:r>
      <w:r w:rsidR="00C53547" w:rsidRPr="007C5470">
        <w:rPr>
          <w:rFonts w:ascii="ITC Officina Sans Book" w:hAnsi="ITC Officina Sans Book"/>
        </w:rPr>
        <w:t xml:space="preserve">, gewährleistet durch auf Herz und Nieren geprüfte Einrichtungselemente, lässt uns </w:t>
      </w:r>
      <w:r w:rsidR="00C53547">
        <w:rPr>
          <w:rFonts w:ascii="ITC Officina Sans Book" w:hAnsi="ITC Officina Sans Book"/>
        </w:rPr>
        <w:t>relaxter wohnen</w:t>
      </w:r>
      <w:r w:rsidR="00C53547" w:rsidRPr="007C5470">
        <w:rPr>
          <w:rFonts w:ascii="ITC Officina Sans Book" w:hAnsi="ITC Officina Sans Book"/>
        </w:rPr>
        <w:t>.</w:t>
      </w:r>
      <w:r w:rsidR="00C53547">
        <w:rPr>
          <w:rFonts w:ascii="ITC Officina Sans Book" w:hAnsi="ITC Officina Sans Book"/>
        </w:rPr>
        <w:t xml:space="preserve"> </w:t>
      </w:r>
      <w:r w:rsidR="000C29D7">
        <w:rPr>
          <w:rFonts w:ascii="ITC Officina Sans Book" w:hAnsi="ITC Officina Sans Book"/>
        </w:rPr>
        <w:t>Das</w:t>
      </w:r>
      <w:r w:rsidR="00C53547" w:rsidRPr="007C5470">
        <w:rPr>
          <w:rFonts w:ascii="ITC Officina Sans Book" w:hAnsi="ITC Officina Sans Book"/>
        </w:rPr>
        <w:t xml:space="preserve"> Institut für Arbeitsschutz der Deutschen Gesetzlichen Unfallversicherung </w:t>
      </w:r>
      <w:r w:rsidR="000C29D7">
        <w:rPr>
          <w:rFonts w:ascii="ITC Officina Sans Book" w:hAnsi="ITC Officina Sans Book"/>
        </w:rPr>
        <w:t>befand</w:t>
      </w:r>
      <w:r w:rsidR="00C53547" w:rsidRPr="007C5470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t xml:space="preserve">jüngst </w:t>
      </w:r>
      <w:r w:rsidR="00C53547" w:rsidRPr="007C5470">
        <w:rPr>
          <w:rFonts w:ascii="ITC Officina Sans Book" w:hAnsi="ITC Officina Sans Book"/>
        </w:rPr>
        <w:t xml:space="preserve">die Longlife-Treppen </w:t>
      </w:r>
      <w:r w:rsidR="000C29D7">
        <w:rPr>
          <w:rFonts w:ascii="ITC Officina Sans Book" w:hAnsi="ITC Officina Sans Book"/>
        </w:rPr>
        <w:t>von</w:t>
      </w:r>
      <w:r w:rsidR="00C53547" w:rsidRPr="007C5470">
        <w:rPr>
          <w:rFonts w:ascii="ITC Officina Sans Book" w:hAnsi="ITC Officina Sans Book"/>
        </w:rPr>
        <w:t xml:space="preserve"> Kenngott</w:t>
      </w:r>
      <w:r w:rsidRPr="00AA4AA7">
        <w:rPr>
          <w:rFonts w:ascii="ITC Officina Sans Book" w:hAnsi="ITC Officina Sans Book"/>
        </w:rPr>
        <w:t xml:space="preserve"> </w:t>
      </w:r>
      <w:r w:rsidRPr="007C5470">
        <w:rPr>
          <w:rFonts w:ascii="ITC Officina Sans Book" w:hAnsi="ITC Officina Sans Book"/>
        </w:rPr>
        <w:t>für sicher</w:t>
      </w:r>
      <w:r w:rsidR="00C53547" w:rsidRPr="007C5470">
        <w:rPr>
          <w:rFonts w:ascii="ITC Officina Sans Book" w:hAnsi="ITC Officina Sans Book"/>
        </w:rPr>
        <w:t xml:space="preserve">. </w:t>
      </w:r>
      <w:r w:rsidR="00C53547">
        <w:rPr>
          <w:rFonts w:ascii="ITC Officina Sans Book" w:hAnsi="ITC Officina Sans Book"/>
        </w:rPr>
        <w:t xml:space="preserve">Sie bieten einen guten </w:t>
      </w:r>
      <w:r w:rsidR="00C53547" w:rsidRPr="007C5470">
        <w:rPr>
          <w:rFonts w:ascii="ITC Officina Sans Book" w:hAnsi="ITC Officina Sans Book"/>
        </w:rPr>
        <w:t xml:space="preserve">Schutz sowohl in der Aufwärts- als auch in der Abwärtsbewegung: Ihre Trittflächen aus Longlife </w:t>
      </w:r>
      <w:r w:rsidR="00C53547">
        <w:rPr>
          <w:rFonts w:ascii="ITC Officina Sans Book" w:hAnsi="ITC Officina Sans Book"/>
        </w:rPr>
        <w:t>sind</w:t>
      </w:r>
      <w:r w:rsidR="00C53547" w:rsidRPr="007C5470">
        <w:rPr>
          <w:rFonts w:ascii="ITC Officina Sans Book" w:hAnsi="ITC Officina Sans Book"/>
        </w:rPr>
        <w:t xml:space="preserve"> nach Rutschsicherheit R9 zertifiziert, was bestätigt, dass </w:t>
      </w:r>
      <w:r w:rsidR="00C53547">
        <w:rPr>
          <w:rFonts w:ascii="ITC Officina Sans Book" w:hAnsi="ITC Officina Sans Book"/>
        </w:rPr>
        <w:t>das Sturz</w:t>
      </w:r>
      <w:r w:rsidR="00C53547" w:rsidRPr="007C5470">
        <w:rPr>
          <w:rFonts w:ascii="ITC Officina Sans Book" w:hAnsi="ITC Officina Sans Book"/>
        </w:rPr>
        <w:t xml:space="preserve">risiko </w:t>
      </w:r>
      <w:r w:rsidR="00C53547">
        <w:rPr>
          <w:rFonts w:ascii="ITC Officina Sans Book" w:hAnsi="ITC Officina Sans Book"/>
        </w:rPr>
        <w:t>im Vergleich zu</w:t>
      </w:r>
      <w:r w:rsidR="00C53547" w:rsidRPr="007C5470">
        <w:rPr>
          <w:rFonts w:ascii="ITC Officina Sans Book" w:hAnsi="ITC Officina Sans Book"/>
        </w:rPr>
        <w:t xml:space="preserve"> glatten Oberflächen </w:t>
      </w:r>
      <w:r w:rsidR="00C53547">
        <w:rPr>
          <w:rFonts w:ascii="ITC Officina Sans Book" w:hAnsi="ITC Officina Sans Book"/>
        </w:rPr>
        <w:t>deutlich reduziert ist. Ein</w:t>
      </w:r>
      <w:r w:rsidR="00C53547" w:rsidRPr="007C5470">
        <w:rPr>
          <w:rFonts w:ascii="ITC Officina Sans Book" w:hAnsi="ITC Officina Sans Book"/>
        </w:rPr>
        <w:t xml:space="preserve"> Sicherheitsradius an </w:t>
      </w:r>
      <w:r w:rsidR="00C53547">
        <w:rPr>
          <w:rFonts w:ascii="ITC Officina Sans Book" w:hAnsi="ITC Officina Sans Book"/>
        </w:rPr>
        <w:t>der Vorderkante, G</w:t>
      </w:r>
      <w:r w:rsidR="00C53547" w:rsidRPr="007C5470">
        <w:rPr>
          <w:rFonts w:ascii="ITC Officina Sans Book" w:hAnsi="ITC Officina Sans Book"/>
        </w:rPr>
        <w:t>eländer mi</w:t>
      </w:r>
      <w:r w:rsidR="00C53547">
        <w:rPr>
          <w:rFonts w:ascii="ITC Officina Sans Book" w:hAnsi="ITC Officina Sans Book"/>
        </w:rPr>
        <w:t xml:space="preserve">t griffsicherem Handlauf und das LED Beleuchtungsset ergänzen das </w:t>
      </w:r>
      <w:r w:rsidR="00C53547" w:rsidRPr="007C5470">
        <w:rPr>
          <w:rFonts w:ascii="ITC Officina Sans Book" w:hAnsi="ITC Officina Sans Book"/>
        </w:rPr>
        <w:t>Sich</w:t>
      </w:r>
      <w:r w:rsidR="00C53547">
        <w:rPr>
          <w:rFonts w:ascii="ITC Officina Sans Book" w:hAnsi="ITC Officina Sans Book"/>
        </w:rPr>
        <w:t xml:space="preserve">erheitspaket. Mehr </w:t>
      </w:r>
      <w:r w:rsidR="00C53547" w:rsidRPr="007C5470">
        <w:rPr>
          <w:rFonts w:ascii="ITC Officina Sans Book" w:hAnsi="ITC Officina Sans Book"/>
        </w:rPr>
        <w:t>unter www.kenngott-epr.de.</w:t>
      </w:r>
    </w:p>
    <w:sectPr w:rsidR="00AD64D9" w:rsidRPr="00C53547" w:rsidSect="00AA4AA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701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1E"/>
    <w:rsid w:val="00041BC2"/>
    <w:rsid w:val="000C29D7"/>
    <w:rsid w:val="00150116"/>
    <w:rsid w:val="001C7CC8"/>
    <w:rsid w:val="001D1A7A"/>
    <w:rsid w:val="00224D37"/>
    <w:rsid w:val="002709C6"/>
    <w:rsid w:val="003368BB"/>
    <w:rsid w:val="003B1DCA"/>
    <w:rsid w:val="0062571E"/>
    <w:rsid w:val="00666DF5"/>
    <w:rsid w:val="007410B2"/>
    <w:rsid w:val="00752491"/>
    <w:rsid w:val="008D2981"/>
    <w:rsid w:val="008D46C0"/>
    <w:rsid w:val="0092727E"/>
    <w:rsid w:val="009879D0"/>
    <w:rsid w:val="00A05480"/>
    <w:rsid w:val="00A06F26"/>
    <w:rsid w:val="00A855B7"/>
    <w:rsid w:val="00AA4AA7"/>
    <w:rsid w:val="00AA4B77"/>
    <w:rsid w:val="00AD64D9"/>
    <w:rsid w:val="00B355A9"/>
    <w:rsid w:val="00B616AA"/>
    <w:rsid w:val="00BF4687"/>
    <w:rsid w:val="00BF75BE"/>
    <w:rsid w:val="00C07A96"/>
    <w:rsid w:val="00C20CC0"/>
    <w:rsid w:val="00C53547"/>
    <w:rsid w:val="00D42574"/>
    <w:rsid w:val="00E276BF"/>
    <w:rsid w:val="00E93BA0"/>
    <w:rsid w:val="00EC0B3E"/>
  </w:rsids>
  <m:mathPr>
    <m:mathFont m:val="Wingdings 2"/>
    <m:brkBin m:val="before"/>
    <m:brkBinSub m:val="--"/>
    <m:smallFrac/>
    <m:dispDef/>
    <m:lMargin m:val="0"/>
    <m:rMargin m:val="0"/>
    <m:wrapRight/>
    <m:intLim m:val="subSup"/>
    <m:naryLim m:val="subSup"/>
  </m:mathPr>
  <w:uiCompat97To2003/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5684D"/>
    <w:rPr>
      <w:rFonts w:ascii="Arial" w:hAnsi="Arial" w:cs="Arial"/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E12642"/>
    <w:pPr>
      <w:keepNext/>
      <w:spacing w:before="240" w:after="60"/>
      <w:outlineLvl w:val="2"/>
    </w:pPr>
    <w:rPr>
      <w:rFonts w:cs="Times New Roman"/>
      <w:b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NurText">
    <w:name w:val="Plain Text"/>
    <w:basedOn w:val="Standard"/>
    <w:link w:val="NurTextZeichen"/>
    <w:rsid w:val="00A5684D"/>
    <w:rPr>
      <w:rFonts w:ascii="Courier New" w:hAnsi="Courier New" w:cs="Courier New"/>
      <w:sz w:val="20"/>
      <w:szCs w:val="20"/>
    </w:rPr>
  </w:style>
  <w:style w:type="character" w:styleId="Link">
    <w:name w:val="Hyperlink"/>
    <w:basedOn w:val="Absatzstandardschriftart"/>
    <w:rsid w:val="00A5684D"/>
    <w:rPr>
      <w:color w:val="0000FF"/>
      <w:u w:val="single"/>
    </w:rPr>
  </w:style>
  <w:style w:type="character" w:customStyle="1" w:styleId="ZchnZchn">
    <w:name w:val="Zchn Zchn"/>
    <w:basedOn w:val="Absatzstandardschriftart"/>
    <w:semiHidden/>
    <w:rsid w:val="00A5684D"/>
    <w:rPr>
      <w:rFonts w:ascii="Courier New" w:hAnsi="Courier New" w:cs="Courier New"/>
      <w:noProof w:val="0"/>
      <w:lang w:val="de-DE" w:eastAsia="de-DE" w:bidi="ar-SA"/>
    </w:rPr>
  </w:style>
  <w:style w:type="character" w:styleId="GesichteterLink">
    <w:name w:val="FollowedHyperlink"/>
    <w:basedOn w:val="Absatzstandardschriftart"/>
    <w:rsid w:val="00605651"/>
    <w:rPr>
      <w:color w:val="800080"/>
      <w:u w:val="single"/>
    </w:rPr>
  </w:style>
  <w:style w:type="paragraph" w:styleId="Sprechblasentext">
    <w:name w:val="Balloon Text"/>
    <w:basedOn w:val="Standard"/>
    <w:semiHidden/>
    <w:rsid w:val="001A08AE"/>
    <w:rPr>
      <w:rFonts w:ascii="Lucida Grande" w:hAnsi="Lucida Grande"/>
      <w:sz w:val="18"/>
      <w:szCs w:val="18"/>
    </w:rPr>
  </w:style>
  <w:style w:type="paragraph" w:styleId="Blocktext">
    <w:name w:val="Block Text"/>
    <w:basedOn w:val="Standard"/>
    <w:rsid w:val="00155C13"/>
    <w:pPr>
      <w:spacing w:after="120"/>
      <w:ind w:left="1440" w:right="1440"/>
    </w:pPr>
  </w:style>
  <w:style w:type="character" w:customStyle="1" w:styleId="NurTextZeichen">
    <w:name w:val="Nur Text Zeichen"/>
    <w:basedOn w:val="Absatzstandardschriftart"/>
    <w:link w:val="NurText"/>
    <w:rsid w:val="00633AC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727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Keine Angst vor steigenden Energiekosten 5 Jahre sorgenfrei mit Pellets heizen dank exklusiver Preisgarantie  (epr) Eine Möglichkeit, der „Heizkostenspirale" zu entkommen, ist, auf alternative Energien umzusteigen</vt:lpstr>
    </vt:vector>
  </TitlesOfParts>
  <Company>Indico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Keine Angst vor steigenden Energiekosten 5 Jahre sorgenfrei mit Pellets heizen dank exklusiver Preisgarantie  (epr) Eine Möglichkeit, der „Heizkostenspirale" zu entkommen, ist, auf alternative Energien umzusteigen</dc:title>
  <dc:subject/>
  <dc:creator>Olaf Peters</dc:creator>
  <cp:keywords/>
  <dc:description/>
  <cp:lastModifiedBy>Anna Niemann</cp:lastModifiedBy>
  <cp:revision>145</cp:revision>
  <cp:lastPrinted>2015-08-12T07:40:00Z</cp:lastPrinted>
  <dcterms:created xsi:type="dcterms:W3CDTF">2012-03-21T13:30:00Z</dcterms:created>
  <dcterms:modified xsi:type="dcterms:W3CDTF">2015-08-12T07:40:00Z</dcterms:modified>
</cp:coreProperties>
</file>